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1B" w:rsidRPr="004D372A" w:rsidRDefault="00204F1B" w:rsidP="00204F1B">
      <w:pPr>
        <w:jc w:val="center"/>
        <w:rPr>
          <w:b/>
          <w:lang w:val="ru-RU"/>
        </w:rPr>
      </w:pPr>
      <w:bookmarkStart w:id="0" w:name="_GoBack"/>
      <w:r w:rsidRPr="004D372A">
        <w:rPr>
          <w:rFonts w:ascii="Roboto Condensed" w:hAnsi="Roboto Condensed" w:cs="Arial"/>
          <w:b/>
          <w:color w:val="000000"/>
          <w:sz w:val="25"/>
          <w:szCs w:val="25"/>
          <w:lang w:val="ru-RU"/>
        </w:rPr>
        <w:t>ОТЧЕТ</w:t>
      </w:r>
      <w:r w:rsidRPr="004D372A">
        <w:rPr>
          <w:rFonts w:ascii="Roboto Condensed" w:hAnsi="Roboto Condensed" w:cs="Arial"/>
          <w:b/>
          <w:color w:val="000000"/>
          <w:sz w:val="25"/>
          <w:szCs w:val="25"/>
          <w:lang w:val="ru-RU"/>
        </w:rPr>
        <w:br/>
        <w:t>Центра розыска и информации Российского Красного Креста за 2016 г.</w:t>
      </w:r>
      <w:r w:rsidRPr="004D372A">
        <w:rPr>
          <w:rFonts w:ascii="Roboto Condensed" w:hAnsi="Roboto Condensed" w:cs="Arial"/>
          <w:b/>
          <w:color w:val="000000"/>
          <w:sz w:val="25"/>
          <w:szCs w:val="25"/>
          <w:lang w:val="ru-RU"/>
        </w:rPr>
        <w:br/>
      </w:r>
      <w:bookmarkEnd w:id="0"/>
    </w:p>
    <w:p w:rsidR="00680BA1" w:rsidRDefault="00204F1B" w:rsidP="00204F1B">
      <w:pPr>
        <w:rPr>
          <w:rFonts w:ascii="Roboto Condensed" w:hAnsi="Roboto Condensed" w:cs="Arial"/>
          <w:color w:val="000000"/>
          <w:sz w:val="25"/>
          <w:szCs w:val="25"/>
        </w:rPr>
      </w:pP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2016 г. ЦРИ РКК было обработано 27369 обращений и документов (из них 15821 - по розыску, 11548 - по эвакуации).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Было заведено 2075 розыскных дела. Из них: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розыску в Российской Федерации – 467 (92 – по мигрантам);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розыску за границей – 249 (24 – социальный);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сохранности могил советских воинов за рубежом – 640;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судеб воинов, пропавших без вести – 510;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истребованию документов о пребывании на принудительных работах в Германии – 209.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За этот же период было закончено 2420 розыскных дел. Из них: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• по розыску – 1046 (в </w:t>
      </w:r>
      <w:proofErr w:type="spellStart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т.ч</w:t>
      </w:r>
      <w:proofErr w:type="spellEnd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., мигранты – 23, из них 9 положительно, социальный – 12, из них 3 положительно), в </w:t>
      </w:r>
      <w:proofErr w:type="spellStart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т.ч</w:t>
      </w:r>
      <w:proofErr w:type="spellEnd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. с положительным результатом 192 или 18%;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сохранности могил советских воинов – 631, из них 494 с положительным результатом или 78%;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установлению судеб воинов, пропавших без вести, - 531, судьбы 7 воинов были установлены;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• по истребованию документов о пребывании на принудительных работах в Германии – 212, из них 73 с положительным результатом или 34%.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За отчетный период было обработано 39 заявлений от граждан стран СНГ и Балтии по истребованию документов, подтверждающих их пребывание на принудительных работах в Германии. Положительные ответы получили 4 заявителя. Больше всего запросов поступило, как всегда, из Украины.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2016 г. даны ответы на 29 заявлений от граждан, обратившихся за подтверждением пребывания на оккупированной фашистскими войсками территории во время Второй мировой войны.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Отправлено 19 семейных посланий Красного Креста.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приемной ЦРИ РКК по вопросам розыска были приняты 200 заявителей.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Даны ответы с рекомендациями на 1002 обращения, поступившие в адрес Центра розыска (розыскные дела по ним не заводились).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В течение 2016 г. руководитель Центра розыска принимал участие в заседаниях Комиссии по увековечению памяти защитников Отечества при Комитете ветеранов войны стран СНГ, рабочей группы (по координации подготовки и проведения военно-мемориальных мероприятий в связи с памятными датами военной истории 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lastRenderedPageBreak/>
        <w:t>Отечества) Российского организационного комитета «Победа».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феврале 2016 г. было подписано соглашение о сотрудничестве между ЦРИ РКК и Региональной Патриотической Общественной Организацией «Бессмертный полк – Москва».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мае в составе Российско-американской комиссии по военнопленным и интернированным директор ЦРИ РКК участвовала в пленарных заседаниях, проходивших в Пентагоне в Вашингтоне, где выступила с сообщением о деятельности учреждения, в частности, связанной с последствиями Второй мировой войны.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В июне директор Михайлова И.В. и специалист Шуркин В.Е. приняли участие в организованном МККК семинаре в </w:t>
      </w:r>
      <w:proofErr w:type="spellStart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г.Минске</w:t>
      </w:r>
      <w:proofErr w:type="spellEnd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 по ВСС, в </w:t>
      </w:r>
      <w:proofErr w:type="spellStart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т.ч</w:t>
      </w:r>
      <w:proofErr w:type="spellEnd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., между гражданами, потерявшими связь в результате конфликта на Украине.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июне в ЦРИ РКК проходила практику студентка из РГГУ. Она помогала при работе в эвакуационной картотеке.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октябре 2016 г. директор ЦРИ РКК Михайлова И.В. и специалист Шуркин В.Е. приняли участие в семинаре по ВСС между членами семей мигрантов, который проводился МККК в г. Гомеле, Республика Беларусь, для руководителей служб розыска национальных обществ Красного Креста и Красного Полумесяца Белоруссии, Казахстана, Молдовы, России и Украины.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В ноябре в Москве ЦРИ РКК совместно с МККК был проведен очередной семинар по ВСС, в частности, если связь была прервана в результате вооруженного конфликта на юго-западе Украины, для 15 региональных отделений РКК (Ивановской, Оренбургской, Омской, Нижегородской, Новосибирской, Пензенской, Ульяновской, Амурской, Свердловской, Липецкой, Тульской областей, Хабаровского края, Хакассии, Башкирии, Коми АССР).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>С ноября 2016 г. в ЦРИ РКК работает один волонтер, который помогает при работе в архивах организации.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  <w:t xml:space="preserve">При активном содействии МККК был подготовлен и выпущен буклет о деятельности Центра розыска и информации Российского Красного Креста на русском языке и выпущены ежеквартальные календари с </w:t>
      </w:r>
      <w:proofErr w:type="spellStart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>краснокрестной</w:t>
      </w:r>
      <w:proofErr w:type="spellEnd"/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t xml:space="preserve"> символикой.</w:t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r w:rsidRPr="00204F1B">
        <w:rPr>
          <w:rFonts w:ascii="Roboto Condensed" w:hAnsi="Roboto Condensed" w:cs="Arial"/>
          <w:color w:val="000000"/>
          <w:sz w:val="25"/>
          <w:szCs w:val="25"/>
          <w:lang w:val="ru-RU"/>
        </w:rPr>
        <w:br/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Производится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сканирование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карточек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из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картотеки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на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эвакуированных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Roboto Condensed" w:hAnsi="Roboto Condensed" w:cs="Arial"/>
          <w:color w:val="000000"/>
          <w:sz w:val="25"/>
          <w:szCs w:val="25"/>
        </w:rPr>
        <w:t>лиц</w:t>
      </w:r>
      <w:proofErr w:type="spellEnd"/>
      <w:r>
        <w:rPr>
          <w:rFonts w:ascii="Roboto Condensed" w:hAnsi="Roboto Condensed" w:cs="Arial"/>
          <w:color w:val="000000"/>
          <w:sz w:val="25"/>
          <w:szCs w:val="25"/>
        </w:rPr>
        <w:t>.</w:t>
      </w:r>
    </w:p>
    <w:sectPr w:rsidR="0068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1B"/>
    <w:rsid w:val="00204F1B"/>
    <w:rsid w:val="004D372A"/>
    <w:rsid w:val="006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2C3D"/>
  <w15:chartTrackingRefBased/>
  <w15:docId w15:val="{759D2A29-FBBD-4625-ADAB-07476B1A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Eneeva</dc:creator>
  <cp:keywords/>
  <dc:description/>
  <cp:lastModifiedBy>Leila Eneeva</cp:lastModifiedBy>
  <cp:revision>2</cp:revision>
  <dcterms:created xsi:type="dcterms:W3CDTF">2019-02-17T10:21:00Z</dcterms:created>
  <dcterms:modified xsi:type="dcterms:W3CDTF">2019-02-17T10:27:00Z</dcterms:modified>
</cp:coreProperties>
</file>